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pPr>
      <w:r>
        <w:rPr>
          <w:noProof/>
        </w:rPr>
        <mc:AlternateContent>
          <mc:Choice Requires="wps">
            <w:drawing>
              <wp:anchor distT="0" distB="0" distL="114300" distR="114300" simplePos="0" relativeHeight="251659264" behindDoc="0" locked="0" layoutInCell="1" allowOverlap="1">
                <wp:simplePos x="0" y="0"/>
                <wp:positionH relativeFrom="margin">
                  <wp:posOffset>1624330</wp:posOffset>
                </wp:positionH>
                <wp:positionV relativeFrom="margin">
                  <wp:posOffset>338455</wp:posOffset>
                </wp:positionV>
                <wp:extent cx="676275" cy="723900"/>
                <wp:effectExtent l="0" t="0" r="0" b="0"/>
                <wp:wrapNone/>
                <wp:docPr id="3" name="Textfeld 3"/>
                <wp:cNvGraphicFramePr/>
                <a:graphic xmlns:a="http://schemas.openxmlformats.org/drawingml/2006/main">
                  <a:graphicData uri="http://schemas.microsoft.com/office/word/2010/wordprocessingShape">
                    <wps:wsp>
                      <wps:cNvSpPr txBox="1"/>
                      <wps:spPr>
                        <a:xfrm>
                          <a:off x="0" y="0"/>
                          <a:ext cx="676275" cy="723900"/>
                        </a:xfrm>
                        <a:prstGeom prst="rect">
                          <a:avLst/>
                        </a:prstGeom>
                        <a:solidFill>
                          <a:schemeClr val="lt1">
                            <a:alpha val="0"/>
                          </a:schemeClr>
                        </a:solidFill>
                        <a:ln w="6350">
                          <a:noFill/>
                        </a:ln>
                      </wps:spPr>
                      <wps:txbx>
                        <w:txbxContent>
                          <w:p>
                            <w:pPr>
                              <w:spacing w:after="0" w:line="240" w:lineRule="auto"/>
                              <w:rPr>
                                <w:rFonts w:ascii="Comic Sans MS" w:hAnsi="Comic Sans MS"/>
                              </w:rPr>
                            </w:pPr>
                            <w:r>
                              <w:rPr>
                                <w:rFonts w:ascii="Comic Sans MS" w:hAnsi="Comic Sans MS"/>
                              </w:rPr>
                              <w:t>Kita</w:t>
                            </w:r>
                          </w:p>
                          <w:p>
                            <w:pPr>
                              <w:spacing w:after="0" w:line="240" w:lineRule="auto"/>
                              <w:rPr>
                                <w:rFonts w:ascii="Comic Sans MS" w:hAnsi="Comic Sans MS"/>
                              </w:rPr>
                            </w:pPr>
                            <w:r>
                              <w:rPr>
                                <w:rFonts w:ascii="Comic Sans MS" w:hAnsi="Comic Sans MS"/>
                              </w:rPr>
                              <w:t xml:space="preserve">Heilige </w:t>
                            </w:r>
                          </w:p>
                          <w:p>
                            <w:pPr>
                              <w:spacing w:after="0" w:line="240" w:lineRule="auto"/>
                              <w:rPr>
                                <w:rFonts w:ascii="Comic Sans MS" w:hAnsi="Comic Sans MS"/>
                              </w:rPr>
                            </w:pPr>
                            <w:r>
                              <w:rPr>
                                <w:rFonts w:ascii="Comic Sans MS" w:hAnsi="Comic Sans MS"/>
                              </w:rPr>
                              <w:t>Familie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127.9pt;margin-top:26.65pt;width:53.25pt;height: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" fillcolor="white [3201]" stroked="f" strokeweight=".5pt">
                <v:fill opacity="0"/>
                <v:textbox>
                  <w:txbxContent>
                    <w:p>
                      <w:pPr>
                        <w:spacing w:after="0" w:line="240" w:lineRule="auto"/>
                        <w:rPr>
                          <w:rFonts w:ascii="Comic Sans MS" w:hAnsi="Comic Sans MS"/>
                        </w:rPr>
                      </w:pPr>
                      <w:r>
                        <w:rPr>
                          <w:rFonts w:ascii="Comic Sans MS" w:hAnsi="Comic Sans MS"/>
                        </w:rPr>
                        <w:t>Kita</w:t>
                      </w:r>
                    </w:p>
                    <w:p>
                      <w:pPr>
                        <w:spacing w:after="0" w:line="240" w:lineRule="auto"/>
                        <w:rPr>
                          <w:rFonts w:ascii="Comic Sans MS" w:hAnsi="Comic Sans MS"/>
                        </w:rPr>
                      </w:pPr>
                      <w:r>
                        <w:rPr>
                          <w:rFonts w:ascii="Comic Sans MS" w:hAnsi="Comic Sans MS"/>
                        </w:rPr>
                        <w:t xml:space="preserve">Heilige </w:t>
                      </w:r>
                    </w:p>
                    <w:p>
                      <w:pPr>
                        <w:spacing w:after="0" w:line="240" w:lineRule="auto"/>
                        <w:rPr>
                          <w:rFonts w:ascii="Comic Sans MS" w:hAnsi="Comic Sans MS"/>
                        </w:rPr>
                      </w:pPr>
                      <w:r>
                        <w:rPr>
                          <w:rFonts w:ascii="Comic Sans MS" w:hAnsi="Comic Sans MS"/>
                        </w:rPr>
                        <w:t>Familie</w:t>
                      </w:r>
                    </w:p>
                  </w:txbxContent>
                </v:textbox>
                <w10:wrap anchorx="margin" anchory="margin"/>
              </v:shape>
            </w:pict>
          </mc:Fallback>
        </mc:AlternateContent>
      </w:r>
      <w:r>
        <w:rPr>
          <w:noProof/>
        </w:rPr>
        <w:drawing>
          <wp:inline distT="0" distB="0" distL="0" distR="0">
            <wp:extent cx="1712663" cy="2418910"/>
            <wp:effectExtent l="889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720403" cy="2429842"/>
                    </a:xfrm>
                    <a:prstGeom prst="rect">
                      <a:avLst/>
                    </a:prstGeom>
                    <a:ln>
                      <a:noFill/>
                    </a:ln>
                    <a:effectLst>
                      <a:softEdge rad="112500"/>
                    </a:effectLst>
                  </pic:spPr>
                </pic:pic>
              </a:graphicData>
            </a:graphic>
          </wp:inline>
        </w:drawing>
      </w:r>
    </w:p>
    <w:p>
      <w:pPr>
        <w:jc w:val="center"/>
      </w:pPr>
    </w:p>
    <w:p>
      <w:pPr>
        <w:jc w:val="center"/>
      </w:pPr>
    </w:p>
    <w:p>
      <w:pPr>
        <w:jc w:val="center"/>
        <w:rPr>
          <w:sz w:val="24"/>
          <w:szCs w:val="24"/>
        </w:rPr>
      </w:pPr>
      <w:r>
        <w:rPr>
          <w:sz w:val="24"/>
          <w:szCs w:val="24"/>
        </w:rPr>
        <w:t>Liebe Eltern,</w:t>
      </w:r>
    </w:p>
    <w:p>
      <w:pPr>
        <w:jc w:val="center"/>
        <w:rPr>
          <w:sz w:val="24"/>
          <w:szCs w:val="24"/>
        </w:rPr>
      </w:pPr>
    </w:p>
    <w:p>
      <w:pPr>
        <w:jc w:val="center"/>
        <w:rPr>
          <w:sz w:val="24"/>
          <w:szCs w:val="24"/>
        </w:rPr>
      </w:pPr>
      <w:r>
        <w:rPr>
          <w:sz w:val="24"/>
          <w:szCs w:val="24"/>
        </w:rPr>
        <w:t>wir möchten Sie darauf hinweisen, dass die Elternbeiträge für den Monat</w:t>
      </w:r>
      <w:r>
        <w:rPr>
          <w:b/>
          <w:bCs/>
          <w:sz w:val="24"/>
          <w:szCs w:val="24"/>
        </w:rPr>
        <w:t xml:space="preserve"> Januar</w:t>
      </w:r>
      <w:r>
        <w:rPr>
          <w:sz w:val="24"/>
          <w:szCs w:val="24"/>
        </w:rPr>
        <w:t xml:space="preserve"> erst Anfang Februar abgebucht werden können, da wir aufgrund der aktuellen Situation noch nicht wissen,</w:t>
      </w:r>
      <w:bookmarkStart w:id="0" w:name="_GoBack"/>
      <w:bookmarkEnd w:id="0"/>
      <w:r>
        <w:rPr>
          <w:sz w:val="24"/>
          <w:szCs w:val="24"/>
        </w:rPr>
        <w:t xml:space="preserve"> wieviel Kinder bis Ende Januar bei uns betreut werden bzw. wie die Elternbeiträge in der Zeit der Notbetreuung berechnet werden sollen z.B. für die Kinder, die nicht in der Betreuung waren usw. </w:t>
      </w:r>
    </w:p>
    <w:p>
      <w:pPr>
        <w:jc w:val="center"/>
        <w:rPr>
          <w:sz w:val="24"/>
          <w:szCs w:val="24"/>
        </w:rPr>
      </w:pPr>
      <w:r>
        <w:rPr>
          <w:sz w:val="24"/>
          <w:szCs w:val="24"/>
        </w:rPr>
        <w:t>Wir bitten Sie, dies bei Ihrer Planung zu berücksichtigen.</w:t>
      </w:r>
    </w:p>
    <w:p>
      <w:pPr>
        <w:jc w:val="center"/>
        <w:rPr>
          <w:sz w:val="24"/>
          <w:szCs w:val="24"/>
        </w:rPr>
      </w:pPr>
    </w:p>
    <w:p>
      <w:pPr>
        <w:jc w:val="center"/>
        <w:rPr>
          <w:sz w:val="24"/>
          <w:szCs w:val="24"/>
        </w:rPr>
      </w:pPr>
      <w:r>
        <w:rPr>
          <w:sz w:val="24"/>
          <w:szCs w:val="24"/>
        </w:rPr>
        <w:t xml:space="preserve">Danke für Ihr Verständnis und bleiben Sie </w:t>
      </w:r>
      <w:proofErr w:type="gramStart"/>
      <w:r>
        <w:rPr>
          <w:sz w:val="24"/>
          <w:szCs w:val="24"/>
        </w:rPr>
        <w:t>Gesund !!!</w:t>
      </w:r>
      <w:proofErr w:type="gramEnd"/>
    </w:p>
    <w:p>
      <w:pPr>
        <w:jc w:val="center"/>
        <w:rPr>
          <w:sz w:val="24"/>
          <w:szCs w:val="24"/>
        </w:rPr>
      </w:pPr>
    </w:p>
    <w:p>
      <w:pPr>
        <w:jc w:val="center"/>
        <w:rPr>
          <w:sz w:val="24"/>
          <w:szCs w:val="24"/>
        </w:rPr>
      </w:pPr>
      <w:r>
        <w:rPr>
          <w:sz w:val="24"/>
          <w:szCs w:val="24"/>
        </w:rPr>
        <w:t>Ihr Kita Team</w:t>
      </w:r>
    </w:p>
    <w:p>
      <w:pPr>
        <w:jc w:val="center"/>
      </w:pPr>
    </w:p>
    <w:p>
      <w:pPr>
        <w:jc w:val="center"/>
      </w:pPr>
    </w:p>
    <w:sectPr>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F208B-2A4A-4C50-AE48-3A845AD7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Words>
  <Characters>456</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Erzbischöfliches Ordinariat München</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Uhlemann Claudia</dc:creator>
  <cp:keywords/>
  <dc:description/>
  <cp:lastModifiedBy>Uhlemann Claudia</cp:lastModifiedBy>
  <cp:revision>5</cp:revision>
  <cp:lastPrinted>2021-01-15T09:50:00Z</cp:lastPrinted>
  <dcterms:created xsi:type="dcterms:W3CDTF">2021-01-15T09:36:00Z</dcterms:created>
  <dcterms:modified xsi:type="dcterms:W3CDTF">2021-01-15T13:27:00Z</dcterms:modified>
</cp:coreProperties>
</file>